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5BD2" w14:textId="33A85961" w:rsidR="00A85048" w:rsidRDefault="0031246E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4"/>
          <w:lang w:val="en-CA"/>
        </w:rPr>
        <w:t>March 18</w:t>
      </w:r>
      <w:r w:rsidR="00AC09BD">
        <w:rPr>
          <w:rFonts w:asciiTheme="minorHAnsi" w:hAnsiTheme="minorHAnsi" w:cs="Arial"/>
          <w:sz w:val="22"/>
          <w:szCs w:val="24"/>
          <w:lang w:val="en-CA"/>
        </w:rPr>
        <w:t>, 2022</w:t>
      </w:r>
    </w:p>
    <w:p w14:paraId="78E24B2C" w14:textId="77777777" w:rsidR="00A85048" w:rsidRDefault="00A85048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</w:p>
    <w:p w14:paraId="1C6AC68E" w14:textId="77777777" w:rsidR="00A85048" w:rsidRDefault="00AC09BD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  <w:r>
        <w:rPr>
          <w:rFonts w:asciiTheme="minorHAnsi" w:hAnsiTheme="minorHAnsi" w:cs="Arial"/>
          <w:sz w:val="22"/>
          <w:szCs w:val="24"/>
          <w:lang w:val="en-CA"/>
        </w:rPr>
        <w:t xml:space="preserve">The COVID-19 pandemic disrupted many areas of health care, including routine immunization programs for children. As Island Health winds down operation of COVID-19 mass immunization clinics, our public health teams are turning their attention towards recovery, including helping families with young children get up-to-date on important routine immunizations. </w:t>
      </w:r>
    </w:p>
    <w:p w14:paraId="474FFAE5" w14:textId="77777777" w:rsidR="00B6062B" w:rsidRDefault="00B6062B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</w:p>
    <w:p w14:paraId="6258FDB4" w14:textId="77777777" w:rsidR="00AC09BD" w:rsidRDefault="00420D8C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  <w:r>
        <w:rPr>
          <w:rFonts w:asciiTheme="minorHAnsi" w:hAnsiTheme="minorHAnsi" w:cs="Arial"/>
          <w:sz w:val="22"/>
          <w:szCs w:val="24"/>
          <w:lang w:val="en-CA"/>
        </w:rPr>
        <w:t>B.C.’s routine immunization schedule includes a series of vaccinations at age 4, timed to coincide with entry to kindergarten. These vaccines provide important protection against illn</w:t>
      </w:r>
      <w:r w:rsidR="00434BFA">
        <w:rPr>
          <w:rFonts w:asciiTheme="minorHAnsi" w:hAnsiTheme="minorHAnsi" w:cs="Arial"/>
          <w:sz w:val="22"/>
          <w:szCs w:val="24"/>
          <w:lang w:val="en-CA"/>
        </w:rPr>
        <w:t xml:space="preserve">esses like measles and tetanus. </w:t>
      </w:r>
      <w:r>
        <w:rPr>
          <w:rFonts w:asciiTheme="minorHAnsi" w:hAnsiTheme="minorHAnsi" w:cs="Arial"/>
          <w:sz w:val="22"/>
          <w:szCs w:val="24"/>
          <w:lang w:val="en-CA"/>
        </w:rPr>
        <w:t xml:space="preserve">Island Health is scheduling extra clinics this spring </w:t>
      </w:r>
      <w:r w:rsidR="004B47B4">
        <w:rPr>
          <w:rFonts w:asciiTheme="minorHAnsi" w:hAnsiTheme="minorHAnsi" w:cs="Arial"/>
          <w:sz w:val="22"/>
          <w:szCs w:val="24"/>
          <w:lang w:val="en-CA"/>
        </w:rPr>
        <w:t xml:space="preserve">specifically for young children </w:t>
      </w:r>
      <w:r>
        <w:rPr>
          <w:rFonts w:asciiTheme="minorHAnsi" w:hAnsiTheme="minorHAnsi" w:cs="Arial"/>
          <w:sz w:val="22"/>
          <w:szCs w:val="24"/>
          <w:lang w:val="en-CA"/>
        </w:rPr>
        <w:t xml:space="preserve">to make it as easy as possible for parents and guardians to complete kindergarten vaccinations </w:t>
      </w:r>
      <w:r w:rsidR="00434BFA">
        <w:rPr>
          <w:rFonts w:asciiTheme="minorHAnsi" w:hAnsiTheme="minorHAnsi" w:cs="Arial"/>
          <w:sz w:val="22"/>
          <w:szCs w:val="24"/>
          <w:lang w:val="en-CA"/>
        </w:rPr>
        <w:t xml:space="preserve">and get children up-to-date on their immunizations. </w:t>
      </w:r>
    </w:p>
    <w:p w14:paraId="0B09CC6B" w14:textId="77777777" w:rsidR="00420D8C" w:rsidRDefault="00420D8C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</w:p>
    <w:p w14:paraId="11F3D92D" w14:textId="421985A6" w:rsidR="00420D8C" w:rsidRDefault="00420D8C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  <w:r>
        <w:rPr>
          <w:rFonts w:asciiTheme="minorHAnsi" w:hAnsiTheme="minorHAnsi" w:cs="Arial"/>
          <w:sz w:val="22"/>
          <w:szCs w:val="24"/>
          <w:lang w:val="en-CA"/>
        </w:rPr>
        <w:t xml:space="preserve">In the </w:t>
      </w:r>
      <w:proofErr w:type="gramStart"/>
      <w:r>
        <w:rPr>
          <w:rFonts w:asciiTheme="minorHAnsi" w:hAnsiTheme="minorHAnsi" w:cs="Arial"/>
          <w:sz w:val="22"/>
          <w:szCs w:val="24"/>
          <w:lang w:val="en-CA"/>
        </w:rPr>
        <w:t>weeks</w:t>
      </w:r>
      <w:proofErr w:type="gramEnd"/>
      <w:r>
        <w:rPr>
          <w:rFonts w:asciiTheme="minorHAnsi" w:hAnsiTheme="minorHAnsi" w:cs="Arial"/>
          <w:sz w:val="22"/>
          <w:szCs w:val="24"/>
          <w:lang w:val="en-CA"/>
        </w:rPr>
        <w:t xml:space="preserve"> ahead public health staff will be reaching out to families across Island Health to discuss the clinics and schedule appointments.  </w:t>
      </w:r>
    </w:p>
    <w:p w14:paraId="3CFCFF6B" w14:textId="77777777" w:rsidR="00420D8C" w:rsidRDefault="00420D8C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</w:p>
    <w:p w14:paraId="50DF7B5F" w14:textId="77777777" w:rsidR="00434BFA" w:rsidRDefault="00434BFA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  <w:r>
        <w:rPr>
          <w:rFonts w:asciiTheme="minorHAnsi" w:hAnsiTheme="minorHAnsi" w:cs="Arial"/>
          <w:sz w:val="22"/>
          <w:szCs w:val="24"/>
          <w:lang w:val="en-CA"/>
        </w:rPr>
        <w:t>RESOURCES FOR FAMILIES:</w:t>
      </w:r>
    </w:p>
    <w:p w14:paraId="288CBAA3" w14:textId="77777777" w:rsidR="00434BFA" w:rsidRDefault="00EA7CF7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  <w:hyperlink r:id="rId7" w:history="1">
        <w:r w:rsidR="00434BFA" w:rsidRPr="00605639">
          <w:rPr>
            <w:rStyle w:val="Hyperlink"/>
            <w:rFonts w:asciiTheme="minorHAnsi" w:hAnsiTheme="minorHAnsi" w:cs="Arial"/>
            <w:sz w:val="22"/>
            <w:szCs w:val="24"/>
            <w:lang w:val="en-CA"/>
          </w:rPr>
          <w:t>www.immunizebc.ca</w:t>
        </w:r>
      </w:hyperlink>
      <w:r w:rsidR="00434BFA">
        <w:rPr>
          <w:rFonts w:asciiTheme="minorHAnsi" w:hAnsiTheme="minorHAnsi" w:cs="Arial"/>
          <w:sz w:val="22"/>
          <w:szCs w:val="24"/>
          <w:lang w:val="en-CA"/>
        </w:rPr>
        <w:t>: This site provides extensive information about BC’s routine vaccination schedule for infants, children, teens and adults.  It also includes a comprehensive ‘Question and Answer’ section.</w:t>
      </w:r>
    </w:p>
    <w:p w14:paraId="39E0D1DD" w14:textId="77777777" w:rsidR="00420D8C" w:rsidRDefault="00434BFA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  <w:r>
        <w:rPr>
          <w:rFonts w:asciiTheme="minorHAnsi" w:hAnsiTheme="minorHAnsi" w:cs="Arial"/>
          <w:sz w:val="22"/>
          <w:szCs w:val="24"/>
          <w:lang w:val="en-CA"/>
        </w:rPr>
        <w:t xml:space="preserve"> </w:t>
      </w:r>
    </w:p>
    <w:p w14:paraId="00DFCC2D" w14:textId="77777777" w:rsidR="00434BFA" w:rsidRPr="004F5FDB" w:rsidRDefault="00EA7CF7" w:rsidP="004F5FDB">
      <w:pPr>
        <w:spacing w:line="276" w:lineRule="auto"/>
        <w:rPr>
          <w:rFonts w:asciiTheme="minorHAnsi" w:hAnsiTheme="minorHAnsi" w:cs="Arial"/>
          <w:sz w:val="22"/>
          <w:szCs w:val="24"/>
          <w:lang w:val="en-CA"/>
        </w:rPr>
      </w:pPr>
      <w:hyperlink r:id="rId8" w:history="1">
        <w:r w:rsidR="00434BFA">
          <w:rPr>
            <w:rStyle w:val="Hyperlink"/>
            <w:rFonts w:asciiTheme="minorHAnsi" w:hAnsiTheme="minorHAnsi" w:cs="Arial"/>
            <w:sz w:val="22"/>
            <w:szCs w:val="24"/>
            <w:lang w:val="en-CA"/>
          </w:rPr>
          <w:t>https://www.islandhealth.ca/learn-about-health/immunizations/immunizations</w:t>
        </w:r>
      </w:hyperlink>
      <w:r w:rsidR="00434BFA">
        <w:rPr>
          <w:rFonts w:asciiTheme="minorHAnsi" w:hAnsiTheme="minorHAnsi" w:cs="Arial"/>
          <w:sz w:val="22"/>
          <w:szCs w:val="24"/>
          <w:lang w:val="en-CA"/>
        </w:rPr>
        <w:t xml:space="preserve">: Learn about immunization programs in Island Health. </w:t>
      </w:r>
    </w:p>
    <w:sectPr w:rsidR="00434BFA" w:rsidRPr="004F5FDB" w:rsidSect="00525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80" w:right="1440" w:bottom="1980" w:left="1440" w:header="720" w:footer="405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DB3B" w14:textId="77777777" w:rsidR="00EA7CF7" w:rsidRDefault="00EA7CF7" w:rsidP="00FE75FF">
      <w:r>
        <w:separator/>
      </w:r>
    </w:p>
  </w:endnote>
  <w:endnote w:type="continuationSeparator" w:id="0">
    <w:p w14:paraId="7EF9EC70" w14:textId="77777777" w:rsidR="00EA7CF7" w:rsidRDefault="00EA7CF7" w:rsidP="00F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7F88" w14:textId="77777777" w:rsidR="00C41569" w:rsidRDefault="00C41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A177" w14:textId="77777777" w:rsidR="00C41569" w:rsidRDefault="00C41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7A7E" w14:textId="77777777" w:rsidR="00350667" w:rsidRPr="005250F3" w:rsidRDefault="005250F3" w:rsidP="00350667">
    <w:pPr>
      <w:rPr>
        <w:color w:val="365F91" w:themeColor="accent1" w:themeShade="BF"/>
      </w:rPr>
    </w:pPr>
    <w:r w:rsidRPr="005250F3">
      <w:rPr>
        <w:noProof/>
        <w:color w:val="365F91" w:themeColor="accent1" w:themeShade="BF"/>
        <w:lang w:val="en-CA" w:eastAsia="en-CA"/>
      </w:rPr>
      <w:drawing>
        <wp:anchor distT="0" distB="0" distL="114300" distR="114300" simplePos="0" relativeHeight="251656192" behindDoc="0" locked="0" layoutInCell="1" allowOverlap="1" wp14:anchorId="25C74F76" wp14:editId="6A403170">
          <wp:simplePos x="0" y="0"/>
          <wp:positionH relativeFrom="column">
            <wp:posOffset>5234195</wp:posOffset>
          </wp:positionH>
          <wp:positionV relativeFrom="paragraph">
            <wp:posOffset>-276703</wp:posOffset>
          </wp:positionV>
          <wp:extent cx="772511" cy="450168"/>
          <wp:effectExtent l="0" t="0" r="0" b="0"/>
          <wp:wrapNone/>
          <wp:docPr id="3" name="Picture 11" descr="IH_color_300_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_color_300_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11" cy="450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65F91" w:themeColor="accent1" w:themeShade="BF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59225" wp14:editId="3FB463F7">
              <wp:simplePos x="0" y="0"/>
              <wp:positionH relativeFrom="page">
                <wp:posOffset>911225</wp:posOffset>
              </wp:positionH>
              <wp:positionV relativeFrom="page">
                <wp:posOffset>8963025</wp:posOffset>
              </wp:positionV>
              <wp:extent cx="6022975" cy="0"/>
              <wp:effectExtent l="6350" t="9525" r="9525" b="952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1EE5C" id="Line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705.75pt" to="546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" strokecolor="#0065a4" strokeweight="1pt">
              <w10:wrap anchorx="page" anchory="page"/>
            </v:line>
          </w:pict>
        </mc:Fallback>
      </mc:AlternateContent>
    </w:r>
    <w:r w:rsidRPr="005250F3">
      <w:rPr>
        <w:color w:val="365F91" w:themeColor="accent1" w:themeShade="BF"/>
      </w:rPr>
      <w:t>www.islandhealth.ca</w:t>
    </w:r>
  </w:p>
  <w:p w14:paraId="35142870" w14:textId="77777777" w:rsidR="00C743B0" w:rsidRDefault="00C74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3F20" w14:textId="77777777" w:rsidR="00EA7CF7" w:rsidRDefault="00EA7CF7" w:rsidP="00FE75FF">
      <w:r>
        <w:separator/>
      </w:r>
    </w:p>
  </w:footnote>
  <w:footnote w:type="continuationSeparator" w:id="0">
    <w:p w14:paraId="0F209075" w14:textId="77777777" w:rsidR="00EA7CF7" w:rsidRDefault="00EA7CF7" w:rsidP="00FE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96D5" w14:textId="56D8BA07" w:rsidR="00C41569" w:rsidRDefault="00C41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14C6" w14:textId="536581D2" w:rsidR="00C41569" w:rsidRDefault="00C41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719E" w14:textId="792D3860" w:rsidR="00C743B0" w:rsidRDefault="005250F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DA3DF" wp14:editId="503490C1">
              <wp:simplePos x="0" y="0"/>
              <wp:positionH relativeFrom="column">
                <wp:posOffset>-151130</wp:posOffset>
              </wp:positionH>
              <wp:positionV relativeFrom="paragraph">
                <wp:posOffset>583565</wp:posOffset>
              </wp:positionV>
              <wp:extent cx="4873625" cy="362585"/>
              <wp:effectExtent l="1270" t="2540" r="190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62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BE25C" w14:textId="77777777" w:rsidR="00C714B0" w:rsidRPr="005250F3" w:rsidRDefault="00C714B0" w:rsidP="00C714B0">
                          <w:pPr>
                            <w:spacing w:line="276" w:lineRule="auto"/>
                            <w:rPr>
                              <w:rFonts w:cs="Arial"/>
                              <w:color w:val="0065A4"/>
                              <w:sz w:val="22"/>
                              <w:szCs w:val="22"/>
                            </w:rPr>
                          </w:pPr>
                          <w:r w:rsidRPr="005250F3">
                            <w:rPr>
                              <w:rFonts w:cs="Arial"/>
                              <w:color w:val="0065A4"/>
                              <w:sz w:val="22"/>
                              <w:szCs w:val="22"/>
                            </w:rPr>
                            <w:t xml:space="preserve">Excellent </w:t>
                          </w:r>
                          <w:r w:rsidR="00AE626E" w:rsidRPr="005250F3">
                            <w:rPr>
                              <w:rFonts w:cs="Arial"/>
                              <w:color w:val="0065A4"/>
                              <w:sz w:val="22"/>
                              <w:szCs w:val="22"/>
                            </w:rPr>
                            <w:t xml:space="preserve">health and </w:t>
                          </w:r>
                          <w:r w:rsidR="009158A4" w:rsidRPr="005250F3">
                            <w:rPr>
                              <w:rFonts w:cs="Arial"/>
                              <w:color w:val="0065A4"/>
                              <w:sz w:val="22"/>
                              <w:szCs w:val="22"/>
                            </w:rPr>
                            <w:t>care</w:t>
                          </w:r>
                          <w:r w:rsidRPr="005250F3">
                            <w:rPr>
                              <w:rFonts w:cs="Arial"/>
                              <w:color w:val="0065A4"/>
                              <w:sz w:val="22"/>
                              <w:szCs w:val="22"/>
                            </w:rPr>
                            <w:t xml:space="preserve"> for everyone, everywhere, every time.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1.9pt;margin-top:45.95pt;width:383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" stroked="f">
              <v:textbox>
                <w:txbxContent>
                  <w:p w:rsidR="00C714B0" w:rsidRPr="005250F3" w:rsidRDefault="00C714B0" w:rsidP="00C714B0">
                    <w:pPr>
                      <w:spacing w:line="276" w:lineRule="auto"/>
                      <w:rPr>
                        <w:rFonts w:cs="Arial"/>
                        <w:color w:val="0065A4"/>
                        <w:sz w:val="22"/>
                        <w:szCs w:val="22"/>
                      </w:rPr>
                    </w:pPr>
                    <w:r w:rsidRPr="005250F3">
                      <w:rPr>
                        <w:rFonts w:cs="Arial"/>
                        <w:color w:val="0065A4"/>
                        <w:sz w:val="22"/>
                        <w:szCs w:val="22"/>
                      </w:rPr>
                      <w:t xml:space="preserve">Excellent </w:t>
                    </w:r>
                    <w:r w:rsidR="00AE626E" w:rsidRPr="005250F3">
                      <w:rPr>
                        <w:rFonts w:cs="Arial"/>
                        <w:color w:val="0065A4"/>
                        <w:sz w:val="22"/>
                        <w:szCs w:val="22"/>
                      </w:rPr>
                      <w:t xml:space="preserve">health and </w:t>
                    </w:r>
                    <w:r w:rsidR="009158A4" w:rsidRPr="005250F3">
                      <w:rPr>
                        <w:rFonts w:cs="Arial"/>
                        <w:color w:val="0065A4"/>
                        <w:sz w:val="22"/>
                        <w:szCs w:val="22"/>
                      </w:rPr>
                      <w:t>care</w:t>
                    </w:r>
                    <w:r w:rsidRPr="005250F3">
                      <w:rPr>
                        <w:rFonts w:cs="Arial"/>
                        <w:color w:val="0065A4"/>
                        <w:sz w:val="22"/>
                        <w:szCs w:val="22"/>
                      </w:rPr>
                      <w:t xml:space="preserve"> for everyone, everywhere, every time.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227F0" wp14:editId="66E2E446">
              <wp:simplePos x="0" y="0"/>
              <wp:positionH relativeFrom="page">
                <wp:posOffset>838200</wp:posOffset>
              </wp:positionH>
              <wp:positionV relativeFrom="page">
                <wp:posOffset>1453515</wp:posOffset>
              </wp:positionV>
              <wp:extent cx="6096000" cy="0"/>
              <wp:effectExtent l="9525" t="15240" r="9525" b="1333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4990A" id="Line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114.45pt" to="546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" strokecolor="#0065a4" strokeweight="1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C3336" wp14:editId="51257A07">
              <wp:simplePos x="0" y="0"/>
              <wp:positionH relativeFrom="column">
                <wp:posOffset>4575810</wp:posOffset>
              </wp:positionH>
              <wp:positionV relativeFrom="paragraph">
                <wp:posOffset>-38100</wp:posOffset>
              </wp:positionV>
              <wp:extent cx="1536065" cy="958215"/>
              <wp:effectExtent l="3810" t="0" r="3175" b="381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85964" w14:textId="77777777" w:rsidR="00C714B0" w:rsidRDefault="00D24A40" w:rsidP="00C714B0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44D78D9" wp14:editId="2B21D721">
                                <wp:extent cx="1323975" cy="771525"/>
                                <wp:effectExtent l="19050" t="0" r="9525" b="0"/>
                                <wp:docPr id="14" name="Picture 11" descr="IH_color_300_high-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IH_color_300_high-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60.3pt;margin-top:-3pt;width:120.95pt;height:75.45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" stroked="f">
              <v:textbox>
                <w:txbxContent>
                  <w:p w:rsidR="00C714B0" w:rsidRDefault="00D24A40" w:rsidP="00C714B0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08CF49B9" wp14:editId="134BFECC">
                          <wp:extent cx="1323975" cy="771525"/>
                          <wp:effectExtent l="19050" t="0" r="9525" b="0"/>
                          <wp:docPr id="14" name="Picture 11" descr="IH_color_300_high-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IH_color_300_high-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53"/>
    <w:rsid w:val="00044D9E"/>
    <w:rsid w:val="00076EBE"/>
    <w:rsid w:val="001C7756"/>
    <w:rsid w:val="00233F5E"/>
    <w:rsid w:val="0026175F"/>
    <w:rsid w:val="002D2669"/>
    <w:rsid w:val="002F43DD"/>
    <w:rsid w:val="00304D1D"/>
    <w:rsid w:val="0031246E"/>
    <w:rsid w:val="003314C3"/>
    <w:rsid w:val="003414F7"/>
    <w:rsid w:val="00350667"/>
    <w:rsid w:val="00392875"/>
    <w:rsid w:val="003A136C"/>
    <w:rsid w:val="003A421D"/>
    <w:rsid w:val="003B1BC5"/>
    <w:rsid w:val="003F24D1"/>
    <w:rsid w:val="00420D8C"/>
    <w:rsid w:val="00434BFA"/>
    <w:rsid w:val="00445D56"/>
    <w:rsid w:val="00447764"/>
    <w:rsid w:val="00451D67"/>
    <w:rsid w:val="00461A59"/>
    <w:rsid w:val="00487F5D"/>
    <w:rsid w:val="004B47B4"/>
    <w:rsid w:val="004B6A5C"/>
    <w:rsid w:val="004E458F"/>
    <w:rsid w:val="004F5FDB"/>
    <w:rsid w:val="004F6DD2"/>
    <w:rsid w:val="00512C0F"/>
    <w:rsid w:val="005250F3"/>
    <w:rsid w:val="005A1621"/>
    <w:rsid w:val="005A188B"/>
    <w:rsid w:val="005B5B4A"/>
    <w:rsid w:val="00613559"/>
    <w:rsid w:val="0063784B"/>
    <w:rsid w:val="00644595"/>
    <w:rsid w:val="00645B16"/>
    <w:rsid w:val="006967A4"/>
    <w:rsid w:val="006D42E3"/>
    <w:rsid w:val="0072309C"/>
    <w:rsid w:val="00731960"/>
    <w:rsid w:val="0073567F"/>
    <w:rsid w:val="007758C3"/>
    <w:rsid w:val="007943B8"/>
    <w:rsid w:val="008243F0"/>
    <w:rsid w:val="008610D3"/>
    <w:rsid w:val="008643F9"/>
    <w:rsid w:val="00866E26"/>
    <w:rsid w:val="008736E3"/>
    <w:rsid w:val="00886C55"/>
    <w:rsid w:val="00890D8F"/>
    <w:rsid w:val="008B51FA"/>
    <w:rsid w:val="008F3A4A"/>
    <w:rsid w:val="00906F54"/>
    <w:rsid w:val="009158A4"/>
    <w:rsid w:val="009406A2"/>
    <w:rsid w:val="00973070"/>
    <w:rsid w:val="009822CB"/>
    <w:rsid w:val="00985FD3"/>
    <w:rsid w:val="009B09B1"/>
    <w:rsid w:val="00A275D7"/>
    <w:rsid w:val="00A85048"/>
    <w:rsid w:val="00AA2622"/>
    <w:rsid w:val="00AA484A"/>
    <w:rsid w:val="00AB3571"/>
    <w:rsid w:val="00AC09BD"/>
    <w:rsid w:val="00AD5005"/>
    <w:rsid w:val="00AE626E"/>
    <w:rsid w:val="00AF4E81"/>
    <w:rsid w:val="00B05425"/>
    <w:rsid w:val="00B6062B"/>
    <w:rsid w:val="00B739E8"/>
    <w:rsid w:val="00B841F6"/>
    <w:rsid w:val="00BA25FB"/>
    <w:rsid w:val="00BA38C5"/>
    <w:rsid w:val="00BE7A83"/>
    <w:rsid w:val="00C41569"/>
    <w:rsid w:val="00C609EF"/>
    <w:rsid w:val="00C714B0"/>
    <w:rsid w:val="00C72883"/>
    <w:rsid w:val="00C743B0"/>
    <w:rsid w:val="00CC6D2F"/>
    <w:rsid w:val="00CF223F"/>
    <w:rsid w:val="00D24A40"/>
    <w:rsid w:val="00D645BC"/>
    <w:rsid w:val="00DE3BB6"/>
    <w:rsid w:val="00DE7F9C"/>
    <w:rsid w:val="00DF7715"/>
    <w:rsid w:val="00E13B86"/>
    <w:rsid w:val="00E315F5"/>
    <w:rsid w:val="00E65B2C"/>
    <w:rsid w:val="00E75553"/>
    <w:rsid w:val="00E83359"/>
    <w:rsid w:val="00EA7CF7"/>
    <w:rsid w:val="00EC7C7D"/>
    <w:rsid w:val="00EE6E46"/>
    <w:rsid w:val="00EF3C72"/>
    <w:rsid w:val="00F44AA6"/>
    <w:rsid w:val="00F5655D"/>
    <w:rsid w:val="00F82AAF"/>
    <w:rsid w:val="00F83848"/>
    <w:rsid w:val="00F90866"/>
    <w:rsid w:val="00FD3C2B"/>
    <w:rsid w:val="00FE75FF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411F3"/>
  <w15:docId w15:val="{99AD4120-A8D3-48D2-B2F3-09D59215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67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rsid w:val="004F6DD2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F6DD2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F6DD2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F6DD2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F6DD2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F6DD2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uiPriority w:val="99"/>
    <w:rsid w:val="001C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56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rsid w:val="00FE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FF"/>
    <w:rPr>
      <w:rFonts w:ascii="Arial" w:eastAsia="Times New Roman" w:hAnsi="Arial"/>
      <w:sz w:val="24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table" w:styleId="TableGrid">
    <w:name w:val="Table Grid"/>
    <w:basedOn w:val="TableNormal"/>
    <w:rsid w:val="00EF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B1B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B09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09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09B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9B1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andhealth.ca/learn-about-health/immunizations/immuniz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munizeb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4182-D728-42D1-89FE-E59F72C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Cummins, Shari</dc:creator>
  <cp:lastModifiedBy>Thomas, Amber N.</cp:lastModifiedBy>
  <cp:revision>2</cp:revision>
  <cp:lastPrinted>2013-05-23T19:18:00Z</cp:lastPrinted>
  <dcterms:created xsi:type="dcterms:W3CDTF">2022-03-18T21:02:00Z</dcterms:created>
  <dcterms:modified xsi:type="dcterms:W3CDTF">2022-03-18T21:02:00Z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